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6B" w:rsidRDefault="00FB5FBE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Д</w:t>
      </w:r>
      <w:r w:rsidRPr="00FB5FBE">
        <w:rPr>
          <w:rFonts w:ascii="Times New Roman" w:hAnsi="Times New Roman" w:cs="Times New Roman"/>
          <w:b/>
          <w:bCs/>
          <w:sz w:val="24"/>
          <w:szCs w:val="24"/>
          <w:lang w:val="kk-KZ"/>
        </w:rPr>
        <w:t>ә</w:t>
      </w:r>
      <w:proofErr w:type="spellStart"/>
      <w:r w:rsidRPr="00FB5FBE">
        <w:rPr>
          <w:rFonts w:ascii="Times New Roman" w:hAnsi="Times New Roman" w:cs="Times New Roman"/>
          <w:b/>
          <w:bCs/>
          <w:sz w:val="24"/>
          <w:szCs w:val="24"/>
        </w:rPr>
        <w:t>ріс</w:t>
      </w:r>
      <w:proofErr w:type="spellEnd"/>
      <w:r w:rsidR="0091106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№</w:t>
      </w:r>
      <w:r w:rsidR="008C09B8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FB5F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FBE" w:rsidRPr="00FB5FBE" w:rsidRDefault="008C09B8" w:rsidP="0091106B">
      <w:pPr>
        <w:widowControl w:val="0"/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ольтамперометрия</w:t>
      </w:r>
      <w:proofErr w:type="spellEnd"/>
    </w:p>
    <w:p w:rsidR="00FB5FBE" w:rsidRPr="00FB5FBE" w:rsidRDefault="00FB5FBE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Дәрістің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FBE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FB5FBE">
        <w:rPr>
          <w:rFonts w:ascii="Times New Roman" w:hAnsi="Times New Roman" w:cs="Times New Roman"/>
          <w:sz w:val="24"/>
          <w:szCs w:val="24"/>
        </w:rPr>
        <w:t>:</w:t>
      </w:r>
    </w:p>
    <w:p w:rsidR="00FB5FBE" w:rsidRPr="00DE352C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106B">
        <w:rPr>
          <w:rFonts w:ascii="Times New Roman" w:hAnsi="Times New Roman" w:cs="Times New Roman"/>
          <w:sz w:val="24"/>
          <w:szCs w:val="24"/>
        </w:rPr>
        <w:t>1.</w:t>
      </w:r>
      <w:r w:rsidR="008C09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09B8" w:rsidRPr="008C09B8">
        <w:rPr>
          <w:rFonts w:ascii="Times New Roman" w:hAnsi="Times New Roman" w:cs="Times New Roman"/>
          <w:sz w:val="24"/>
          <w:szCs w:val="24"/>
          <w:lang w:val="kk-KZ"/>
        </w:rPr>
        <w:t>Полярография – әдіс негіздері</w:t>
      </w:r>
      <w:r w:rsidR="00DE352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B5FBE" w:rsidRDefault="0091106B" w:rsidP="000C4F84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2. </w:t>
      </w:r>
      <w:r w:rsidR="008C09B8">
        <w:rPr>
          <w:rFonts w:ascii="Times New Roman" w:hAnsi="Times New Roman" w:cs="Times New Roman"/>
          <w:sz w:val="24"/>
          <w:szCs w:val="24"/>
          <w:lang w:val="kk-KZ"/>
        </w:rPr>
        <w:t>Вольам</w:t>
      </w:r>
      <w:r w:rsidR="008C09B8">
        <w:rPr>
          <w:rFonts w:ascii="Times New Roman" w:hAnsi="Times New Roman" w:cs="Times New Roman"/>
          <w:sz w:val="24"/>
          <w:szCs w:val="24"/>
          <w:lang w:val="kk-KZ"/>
        </w:rPr>
        <w:t>перлік қисықтар</w:t>
      </w:r>
      <w:r w:rsidR="00FB5FBE" w:rsidRPr="00FB5FBE">
        <w:rPr>
          <w:rFonts w:ascii="Times New Roman" w:hAnsi="Times New Roman" w:cs="Times New Roman"/>
          <w:sz w:val="24"/>
          <w:szCs w:val="24"/>
        </w:rPr>
        <w:t>.</w:t>
      </w:r>
    </w:p>
    <w:p w:rsidR="00C03A38" w:rsidRDefault="00C03A38" w:rsidP="00C03A3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8C09B8" w:rsidRPr="008C09B8" w:rsidRDefault="00037B8C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37B8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1.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Электролизді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жүйедегі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электролизді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қарастырайық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онда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Hg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түсіретін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электрод катод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қызметін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атқарады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ал іс жүзінде </w:t>
      </w:r>
      <w:proofErr w:type="spellStart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>поляризацияланбайтын</w:t>
      </w:r>
      <w:proofErr w:type="spellEnd"/>
      <w:r w:rsidR="008C09B8"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каломель электроды анод болып табылады.</w:t>
      </w:r>
    </w:p>
    <w:p w:rsidR="00037B8C" w:rsidRDefault="008C09B8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Егер </w:t>
      </w:r>
      <w:proofErr w:type="spellStart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>ерітіндіде</w:t>
      </w:r>
      <w:proofErr w:type="spellEnd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электр </w:t>
      </w:r>
      <w:proofErr w:type="spellStart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>тогының</w:t>
      </w:r>
      <w:proofErr w:type="spellEnd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әсерінен қалпына </w:t>
      </w:r>
      <w:proofErr w:type="spellStart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>келетін</w:t>
      </w:r>
      <w:proofErr w:type="spellEnd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заттар </w:t>
      </w:r>
      <w:proofErr w:type="spellStart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>болмаса</w:t>
      </w:r>
      <w:proofErr w:type="spellEnd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ток күші I берілген </w:t>
      </w:r>
      <w:proofErr w:type="spellStart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>кернеуге</w:t>
      </w:r>
      <w:proofErr w:type="spellEnd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Е </w:t>
      </w:r>
      <w:proofErr w:type="spellStart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>пропорционал</w:t>
      </w:r>
      <w:proofErr w:type="spellEnd"/>
      <w:r w:rsidRPr="008C09B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болады (Ом заңы):</w:t>
      </w:r>
    </w:p>
    <w:p w:rsidR="008C09B8" w:rsidRDefault="008C09B8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8C09B8" w:rsidRDefault="008C09B8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i/>
          <w:iCs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i/>
          <w:iCs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C09B8" w:rsidRDefault="008C09B8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8C09B8" w:rsidRPr="008C09B8" w:rsidRDefault="008C09B8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Тотықсыздандырылатын</w:t>
      </w:r>
      <w:proofErr w:type="spellEnd"/>
      <w:r w:rsidRPr="008C09B8">
        <w:rPr>
          <w:rFonts w:ascii="Times New Roman" w:hAnsi="Times New Roman" w:cs="Times New Roman"/>
          <w:sz w:val="24"/>
          <w:szCs w:val="24"/>
        </w:rPr>
        <w:t xml:space="preserve"> </w:t>
      </w:r>
      <w:r w:rsidRPr="008C09B8">
        <w:rPr>
          <w:rFonts w:ascii="Times New Roman" w:hAnsi="Times New Roman" w:cs="Times New Roman"/>
          <w:sz w:val="24"/>
          <w:szCs w:val="24"/>
          <w:lang w:val="ru-RU"/>
        </w:rPr>
        <w:t>заттар</w:t>
      </w:r>
      <w:r w:rsidRPr="008C09B8">
        <w:rPr>
          <w:rFonts w:ascii="Times New Roman" w:hAnsi="Times New Roman" w:cs="Times New Roman"/>
          <w:sz w:val="24"/>
          <w:szCs w:val="24"/>
        </w:rPr>
        <w:t xml:space="preserve"> </w:t>
      </w:r>
      <w:r w:rsidRPr="008C09B8">
        <w:rPr>
          <w:rFonts w:ascii="Times New Roman" w:hAnsi="Times New Roman" w:cs="Times New Roman"/>
          <w:sz w:val="24"/>
          <w:szCs w:val="24"/>
          <w:lang w:val="ru-RU"/>
        </w:rPr>
        <w:t>болған</w:t>
      </w:r>
      <w:r w:rsidRPr="008C09B8">
        <w:rPr>
          <w:rFonts w:ascii="Times New Roman" w:hAnsi="Times New Roman" w:cs="Times New Roman"/>
          <w:sz w:val="24"/>
          <w:szCs w:val="24"/>
        </w:rPr>
        <w:t xml:space="preserve"> </w:t>
      </w:r>
      <w:r w:rsidRPr="008C09B8">
        <w:rPr>
          <w:rFonts w:ascii="Times New Roman" w:hAnsi="Times New Roman" w:cs="Times New Roman"/>
          <w:sz w:val="24"/>
          <w:szCs w:val="24"/>
          <w:lang w:val="ru-RU"/>
        </w:rPr>
        <w:t>жағдайда</w:t>
      </w:r>
      <w:r w:rsidRPr="008C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қисық</w:t>
      </w:r>
      <w:proofErr w:type="spellEnd"/>
      <w:r w:rsidRPr="008C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пішіні</w:t>
      </w:r>
      <w:proofErr w:type="spellEnd"/>
      <w:r w:rsidRPr="008C09B8">
        <w:rPr>
          <w:rFonts w:ascii="Times New Roman" w:hAnsi="Times New Roman" w:cs="Times New Roman"/>
          <w:sz w:val="24"/>
          <w:szCs w:val="24"/>
        </w:rPr>
        <w:t xml:space="preserve"> </w:t>
      </w:r>
      <w:r w:rsidRPr="008C09B8">
        <w:rPr>
          <w:rFonts w:ascii="Times New Roman" w:hAnsi="Times New Roman" w:cs="Times New Roman"/>
          <w:sz w:val="24"/>
          <w:szCs w:val="24"/>
          <w:lang w:val="ru-RU"/>
        </w:rPr>
        <w:t>өзгереді</w:t>
      </w:r>
      <w:r w:rsidRPr="008C09B8">
        <w:rPr>
          <w:rFonts w:ascii="Times New Roman" w:hAnsi="Times New Roman" w:cs="Times New Roman"/>
          <w:sz w:val="24"/>
          <w:szCs w:val="24"/>
        </w:rPr>
        <w:t>.</w:t>
      </w:r>
    </w:p>
    <w:p w:rsidR="008C09B8" w:rsidRPr="008C09B8" w:rsidRDefault="008C09B8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Тотықсыздану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потенциалына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жеткенде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иондар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Hg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электродында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разрядтана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бастайды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9B8" w:rsidRPr="008C09B8" w:rsidRDefault="008C09B8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Сынап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тамшысының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бетіне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жақын орналасқан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иондардың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концентрациясы төмендей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бастайды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, ал ток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күшейеді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09B8" w:rsidRDefault="008C09B8" w:rsidP="008C09B8">
      <w:pPr>
        <w:widowControl w:val="0"/>
        <w:spacing w:after="0" w:line="25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3. Алайда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диффузияға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байланысты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иондардың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жаңа бөліктері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тамшы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бетіне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жеткізіледі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Тізбектегі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ток күші диффузия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жылдамдығына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байланысты болады, ол СМ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ерітіндісінің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массасындағы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және CM0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электродқа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жақын қабатындағы концентрациялар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айырмашылығына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C09B8">
        <w:rPr>
          <w:rFonts w:ascii="Times New Roman" w:hAnsi="Times New Roman" w:cs="Times New Roman"/>
          <w:sz w:val="24"/>
          <w:szCs w:val="24"/>
          <w:lang w:val="ru-RU"/>
        </w:rPr>
        <w:t>пропорционалды</w:t>
      </w:r>
      <w:proofErr w:type="spellEnd"/>
      <w:r w:rsidRPr="008C09B8">
        <w:rPr>
          <w:rFonts w:ascii="Times New Roman" w:hAnsi="Times New Roman" w:cs="Times New Roman"/>
          <w:sz w:val="24"/>
          <w:szCs w:val="24"/>
          <w:lang w:val="ru-RU"/>
        </w:rPr>
        <w:t xml:space="preserve"> болады.</w:t>
      </w:r>
    </w:p>
    <w:p w:rsidR="008C09B8" w:rsidRDefault="008C09B8" w:rsidP="008C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E711AD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I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i/>
          <w:iCs/>
          <w:sz w:val="32"/>
          <w:szCs w:val="32"/>
        </w:rPr>
        <w:t>k</w:t>
      </w:r>
      <w:r w:rsidR="00E711A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,Italic" w:eastAsia="Times New Roman,Italic" w:hAnsi="Times New Roman" w:cs="Times New Roman,Italic" w:hint="eastAsia"/>
          <w:i/>
          <w:iCs/>
          <w:sz w:val="32"/>
          <w:szCs w:val="32"/>
        </w:rPr>
        <w:t>С</w:t>
      </w:r>
      <w:r>
        <w:rPr>
          <w:rFonts w:ascii="Times New Roman" w:hAnsi="Times New Roman" w:cs="Times New Roman"/>
          <w:sz w:val="21"/>
          <w:szCs w:val="21"/>
        </w:rPr>
        <w:t xml:space="preserve">М </w:t>
      </w:r>
      <w:r w:rsidR="00E711A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21"/>
          <w:szCs w:val="21"/>
        </w:rPr>
        <w:t>М</w:t>
      </w:r>
      <w:r w:rsidR="00E711AD" w:rsidRPr="00E711AD">
        <w:rPr>
          <w:rFonts w:ascii="Times New Roman" w:hAnsi="Times New Roman" w:cs="Times New Roman"/>
          <w:sz w:val="21"/>
          <w:szCs w:val="21"/>
          <w:vertAlign w:val="superscript"/>
          <w:lang w:val="ru-RU"/>
        </w:rPr>
        <w:t>0</w:t>
      </w:r>
      <w:r w:rsidR="00E711AD">
        <w:rPr>
          <w:rFonts w:ascii="Times New Roman" w:hAnsi="Times New Roman" w:cs="Times New Roman"/>
          <w:sz w:val="32"/>
          <w:szCs w:val="32"/>
        </w:rPr>
        <w:t>)</w:t>
      </w:r>
      <w:r w:rsidR="00E711AD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E711AD" w:rsidRDefault="00E711AD" w:rsidP="008C0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E711AD" w:rsidRPr="00E711AD" w:rsidRDefault="00E711AD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  <w:lang w:val="ru-RU"/>
        </w:rPr>
      </w:pP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4. Белгілі бір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потенциалда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сынап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тамшысының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бетіндегі ион концентрациясы айтарлықтай төмендейді және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ионның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разряд жылдамдығы диффузия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жылдамдығына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тең болады.</w:t>
      </w:r>
    </w:p>
    <w:p w:rsidR="00E711AD" w:rsidRPr="00E711AD" w:rsidRDefault="00E711AD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  <w:lang w:val="ru-RU"/>
        </w:rPr>
      </w:pP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5. Ерітінді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массасындағы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иондардың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концентрациясы тұрақты болады, ал электрод бетіндегі концентрациясы 0-ге жақын, сондықтан олардың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айырмашылығы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тұрақты болады. Алынған тепе-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теңдік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күйі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кернеудің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одан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әрі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жоғарылауымен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өзгермейтін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тұрақты ток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күшімен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сипатталатын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болады. Бұл тұрақты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диффузиялық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басқарылатын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ток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диффузиялық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ток (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Id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) деп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аталады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>.</w:t>
      </w: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  <w:lang w:val="ru-RU"/>
        </w:rPr>
      </w:pP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Id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диффузиялық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ток пен SM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ионының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концентрациясы арасындағы байланыс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Илькович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теңдеуі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арқылы берілген:</w:t>
      </w: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32"/>
          <w:szCs w:val="32"/>
          <w:lang w:val="en-US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21"/>
          <w:szCs w:val="21"/>
        </w:rPr>
        <w:t>d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E711AD">
        <w:rPr>
          <w:rFonts w:ascii="Times New Roman" w:hAnsi="Times New Roman" w:cs="Times New Roman"/>
          <w:sz w:val="32"/>
          <w:szCs w:val="32"/>
          <w:lang w:val="ru-RU"/>
        </w:rPr>
        <w:t xml:space="preserve">= 605 </w:t>
      </w:r>
      <w:r>
        <w:rPr>
          <w:rFonts w:ascii="Times New Roman" w:hAnsi="Times New Roman" w:cs="Times New Roman"/>
          <w:i/>
          <w:iCs/>
          <w:sz w:val="32"/>
          <w:szCs w:val="32"/>
        </w:rPr>
        <w:t>z</w:t>
      </w:r>
      <w:r w:rsidRPr="00E711AD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D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ru-RU"/>
        </w:rPr>
        <w:t>1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US"/>
        </w:rPr>
        <w:t>/2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US"/>
        </w:rPr>
        <w:t>2/3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n-US"/>
        </w:rPr>
        <w:t>1/6</w:t>
      </w:r>
      <w:proofErr w:type="gramStart"/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i/>
          <w:iCs/>
          <w:sz w:val="32"/>
          <w:szCs w:val="32"/>
          <w:vertAlign w:val="subscript"/>
          <w:lang w:val="en-US"/>
        </w:rPr>
        <w:t>m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 xml:space="preserve"> ,</w:t>
      </w:r>
      <w:proofErr w:type="gramEnd"/>
    </w:p>
    <w:p w:rsidR="00E711AD" w:rsidRPr="00E711AD" w:rsidRDefault="00E711AD" w:rsidP="00E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E711AD">
        <w:rPr>
          <w:rFonts w:ascii="Times New Roman" w:hAnsi="Times New Roman" w:cs="Times New Roman"/>
          <w:sz w:val="21"/>
          <w:szCs w:val="21"/>
          <w:lang w:val="ru-RU"/>
        </w:rPr>
        <w:t>мұндағы z – ион заряды;</w:t>
      </w:r>
    </w:p>
    <w:p w:rsidR="00E711AD" w:rsidRPr="00E711AD" w:rsidRDefault="00E711AD" w:rsidP="00E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D—диффузия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коэффициенті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>, см2/с;</w:t>
      </w:r>
    </w:p>
    <w:p w:rsidR="00E711AD" w:rsidRPr="00E711AD" w:rsidRDefault="00E711AD" w:rsidP="00E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m –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капиллярдан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шығатын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сынаптың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массасы, мг/с;</w:t>
      </w:r>
    </w:p>
    <w:p w:rsidR="00E711AD" w:rsidRPr="00E711AD" w:rsidRDefault="00E711AD" w:rsidP="00E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t –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сынап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тамшысының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қалыптасу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уақыты (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тамшылау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кезеңі), с;</w:t>
      </w: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С –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ерітіндідегі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деполяризатордың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концентрациясы,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ммоль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>/л.</w:t>
      </w: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При постоянных условиях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п</w:t>
      </w:r>
      <w:r>
        <w:rPr>
          <w:rFonts w:ascii="Times New Roman" w:hAnsi="Times New Roman" w:cs="Times New Roman"/>
          <w:sz w:val="21"/>
          <w:szCs w:val="21"/>
          <w:lang w:val="ru-RU"/>
        </w:rPr>
        <w:t>олярографирования</w:t>
      </w:r>
      <w:proofErr w:type="spellEnd"/>
      <w:r>
        <w:rPr>
          <w:rFonts w:ascii="Times New Roman" w:hAnsi="Times New Roman" w:cs="Times New Roman"/>
          <w:sz w:val="21"/>
          <w:szCs w:val="21"/>
          <w:lang w:val="ru-RU"/>
        </w:rPr>
        <w:t xml:space="preserve"> уравнение при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>обретает вид</w:t>
      </w: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                                          </w:t>
      </w: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d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kC</w:t>
      </w:r>
      <w:r>
        <w:rPr>
          <w:rFonts w:ascii="Times New Roman" w:hAnsi="Times New Roman" w:cs="Times New Roman"/>
          <w:sz w:val="21"/>
          <w:szCs w:val="21"/>
        </w:rPr>
        <w:t>M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ru-RU"/>
        </w:rPr>
      </w:pPr>
      <w:r w:rsidRPr="00E711AD">
        <w:rPr>
          <w:rFonts w:ascii="Times New Roman" w:hAnsi="Times New Roman" w:cs="Times New Roman"/>
          <w:sz w:val="21"/>
          <w:szCs w:val="21"/>
          <w:lang w:val="ru-RU"/>
        </w:rPr>
        <w:lastRenderedPageBreak/>
        <w:t>мұндағы</w:t>
      </w:r>
      <w:r w:rsidRPr="00E711AD">
        <w:rPr>
          <w:rFonts w:ascii="Times New Roman" w:hAnsi="Times New Roman" w:cs="Times New Roman"/>
          <w:sz w:val="21"/>
          <w:szCs w:val="21"/>
        </w:rPr>
        <w:t xml:space="preserve"> k –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анықталатын</w:t>
      </w:r>
      <w:proofErr w:type="spellEnd"/>
      <w:r w:rsidRPr="00E711A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ионның</w:t>
      </w:r>
      <w:proofErr w:type="spellEnd"/>
      <w:r w:rsidRPr="00E711A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табиғатына</w:t>
      </w:r>
      <w:proofErr w:type="spellEnd"/>
      <w:r w:rsidRPr="00E711AD">
        <w:rPr>
          <w:rFonts w:ascii="Times New Roman" w:hAnsi="Times New Roman" w:cs="Times New Roman"/>
          <w:sz w:val="21"/>
          <w:szCs w:val="21"/>
        </w:rPr>
        <w:t xml:space="preserve">, 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>ортаға</w:t>
      </w:r>
      <w:r w:rsidRPr="00E711AD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температураға</w:t>
      </w:r>
      <w:proofErr w:type="spellEnd"/>
      <w:r w:rsidRPr="00E711AD">
        <w:rPr>
          <w:rFonts w:ascii="Times New Roman" w:hAnsi="Times New Roman" w:cs="Times New Roman"/>
          <w:sz w:val="21"/>
          <w:szCs w:val="21"/>
        </w:rPr>
        <w:t xml:space="preserve"> 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>және</w:t>
      </w:r>
      <w:r w:rsidRPr="00E711A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электродтың</w:t>
      </w:r>
      <w:proofErr w:type="spellEnd"/>
      <w:r w:rsidRPr="00E711AD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сипаттамаларына</w:t>
      </w:r>
      <w:proofErr w:type="spellEnd"/>
      <w:r w:rsidRPr="00E711AD">
        <w:rPr>
          <w:rFonts w:ascii="Times New Roman" w:hAnsi="Times New Roman" w:cs="Times New Roman"/>
          <w:sz w:val="21"/>
          <w:szCs w:val="21"/>
        </w:rPr>
        <w:t xml:space="preserve"> 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>байланысты</w:t>
      </w:r>
      <w:r w:rsidRPr="00E711AD">
        <w:rPr>
          <w:rFonts w:ascii="Times New Roman" w:hAnsi="Times New Roman" w:cs="Times New Roman"/>
          <w:sz w:val="21"/>
          <w:szCs w:val="21"/>
        </w:rPr>
        <w:t xml:space="preserve"> 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>тұрақты</w:t>
      </w:r>
      <w:r w:rsidRPr="00E711AD">
        <w:rPr>
          <w:rFonts w:ascii="Times New Roman" w:hAnsi="Times New Roman" w:cs="Times New Roman"/>
          <w:sz w:val="21"/>
          <w:szCs w:val="21"/>
        </w:rPr>
        <w:t xml:space="preserve"> 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>шама</w:t>
      </w:r>
      <w:r w:rsidRPr="00E711AD">
        <w:rPr>
          <w:rFonts w:ascii="Times New Roman" w:hAnsi="Times New Roman" w:cs="Times New Roman"/>
          <w:sz w:val="21"/>
          <w:szCs w:val="21"/>
        </w:rPr>
        <w:t xml:space="preserve">. 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Сондықтан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полярографияға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арналған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жұмыстарда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капиллярдың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сипаттамасы әрқашан көрсетіледі.</w:t>
      </w:r>
    </w:p>
    <w:p w:rsidR="00E711AD" w:rsidRPr="00E711AD" w:rsidRDefault="00E921EA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I-</w:t>
      </w:r>
      <w:r>
        <w:rPr>
          <w:rFonts w:ascii="Times New Roman" w:hAnsi="Times New Roman" w:cs="Times New Roman"/>
          <w:sz w:val="21"/>
          <w:szCs w:val="21"/>
          <w:lang w:val="kk-KZ"/>
        </w:rPr>
        <w:t>д</w:t>
      </w:r>
      <w:proofErr w:type="spellStart"/>
      <w:r w:rsidR="00E711AD" w:rsidRPr="00E711AD">
        <w:rPr>
          <w:rFonts w:ascii="Times New Roman" w:hAnsi="Times New Roman" w:cs="Times New Roman"/>
          <w:sz w:val="21"/>
          <w:szCs w:val="21"/>
          <w:lang w:val="ru-RU"/>
        </w:rPr>
        <w:t>ің</w:t>
      </w:r>
      <w:proofErr w:type="spellEnd"/>
      <w:r w:rsidR="00E711AD"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СМ-</w:t>
      </w:r>
      <w:proofErr w:type="spellStart"/>
      <w:r w:rsidR="00E711AD" w:rsidRPr="00E711AD">
        <w:rPr>
          <w:rFonts w:ascii="Times New Roman" w:hAnsi="Times New Roman" w:cs="Times New Roman"/>
          <w:sz w:val="21"/>
          <w:szCs w:val="21"/>
          <w:lang w:val="ru-RU"/>
        </w:rPr>
        <w:t>ге</w:t>
      </w:r>
      <w:proofErr w:type="spellEnd"/>
      <w:r w:rsidR="00E711AD"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сызықтық тәуелділігі сандық </w:t>
      </w:r>
      <w:proofErr w:type="spellStart"/>
      <w:r w:rsidR="00E711AD" w:rsidRPr="00E711AD">
        <w:rPr>
          <w:rFonts w:ascii="Times New Roman" w:hAnsi="Times New Roman" w:cs="Times New Roman"/>
          <w:sz w:val="21"/>
          <w:szCs w:val="21"/>
          <w:lang w:val="ru-RU"/>
        </w:rPr>
        <w:t>полярографиялық</w:t>
      </w:r>
      <w:proofErr w:type="spellEnd"/>
      <w:r w:rsidR="00E711AD"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талдаудың негізі болып табылады.</w:t>
      </w:r>
    </w:p>
    <w:p w:rsidR="00E711AD" w:rsidRDefault="00E711AD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  <w:lang w:val="ru-RU"/>
        </w:rPr>
      </w:pP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Реверсивті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электрод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процесінде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ток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күшінің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қолданылатын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кернеуге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тәуелділігі</w:t>
      </w:r>
      <w:r w:rsidR="00E921EA">
        <w:rPr>
          <w:rFonts w:ascii="Times New Roman" w:hAnsi="Times New Roman" w:cs="Times New Roman"/>
          <w:sz w:val="21"/>
          <w:szCs w:val="21"/>
          <w:lang w:val="ru-RU"/>
        </w:rPr>
        <w:t xml:space="preserve"> мынадай</w:t>
      </w:r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proofErr w:type="spellStart"/>
      <w:r w:rsidRPr="00E711AD">
        <w:rPr>
          <w:rFonts w:ascii="Times New Roman" w:hAnsi="Times New Roman" w:cs="Times New Roman"/>
          <w:sz w:val="21"/>
          <w:szCs w:val="21"/>
          <w:lang w:val="ru-RU"/>
        </w:rPr>
        <w:t>теңдеуді</w:t>
      </w:r>
      <w:proofErr w:type="spellEnd"/>
      <w:r w:rsidRPr="00E711AD">
        <w:rPr>
          <w:rFonts w:ascii="Times New Roman" w:hAnsi="Times New Roman" w:cs="Times New Roman"/>
          <w:sz w:val="21"/>
          <w:szCs w:val="21"/>
          <w:lang w:val="ru-RU"/>
        </w:rPr>
        <w:t xml:space="preserve"> береді</w:t>
      </w:r>
    </w:p>
    <w:p w:rsidR="00E921EA" w:rsidRPr="00E921EA" w:rsidRDefault="00E921EA" w:rsidP="00E711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651267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651267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651267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  <w:lang w:val="en-US"/>
        </w:rPr>
        <w:t>E = E</w:t>
      </w:r>
      <w:r>
        <w:rPr>
          <w:rFonts w:ascii="Times New Roman" w:hAnsi="Times New Roman" w:cs="Times New Roman"/>
          <w:sz w:val="21"/>
          <w:szCs w:val="21"/>
          <w:vertAlign w:val="subscript"/>
        </w:rPr>
        <w:t>1/2</w:t>
      </w:r>
      <w:r>
        <w:rPr>
          <w:rFonts w:ascii="Times New Roman" w:hAnsi="Times New Roman" w:cs="Times New Roman"/>
          <w:sz w:val="21"/>
          <w:szCs w:val="21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 w:cs="Times New Roman"/>
                <w:sz w:val="21"/>
                <w:szCs w:val="21"/>
              </w:rPr>
              <m:t>RT</m:t>
            </m:r>
          </m:num>
          <m:den>
            <m:r>
              <w:rPr>
                <w:rFonts w:ascii="Cambria Math" w:hAnsi="Cambria Math" w:cs="Times New Roman"/>
                <w:sz w:val="21"/>
                <w:szCs w:val="21"/>
              </w:rPr>
              <m:t>nF</m:t>
            </m:r>
          </m:den>
        </m:f>
      </m:oMath>
      <w:r>
        <w:rPr>
          <w:rFonts w:ascii="Times New Roman" w:eastAsiaTheme="minorEastAsia" w:hAnsi="Times New Roman" w:cs="Times New Roman"/>
          <w:sz w:val="21"/>
          <w:szCs w:val="21"/>
        </w:rPr>
        <w:t xml:space="preserve"> ln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1"/>
                <w:szCs w:val="2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1"/>
                    <w:szCs w:val="21"/>
                  </w:rPr>
                  <m:t>d-</m:t>
                </m:r>
              </m:sub>
            </m:sSub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1"/>
                <w:szCs w:val="21"/>
              </w:rPr>
              <m:t>I</m:t>
            </m:r>
          </m:den>
        </m:f>
      </m:oMath>
    </w:p>
    <w:p w:rsidR="00651267" w:rsidRPr="00651267" w:rsidRDefault="00651267" w:rsidP="00651267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267">
        <w:rPr>
          <w:rFonts w:ascii="Times New Roman" w:hAnsi="Times New Roman" w:cs="Times New Roman"/>
          <w:sz w:val="24"/>
          <w:szCs w:val="24"/>
          <w:lang w:val="ru-RU"/>
        </w:rPr>
        <w:t>где Е – потенциал в любой точке волны,</w:t>
      </w:r>
    </w:p>
    <w:p w:rsidR="00651267" w:rsidRPr="00651267" w:rsidRDefault="00651267" w:rsidP="00651267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267">
        <w:rPr>
          <w:rFonts w:ascii="Times New Roman" w:hAnsi="Times New Roman" w:cs="Times New Roman"/>
          <w:sz w:val="24"/>
          <w:szCs w:val="24"/>
        </w:rPr>
        <w:t>I</w:t>
      </w:r>
      <w:r w:rsidRPr="00651267">
        <w:rPr>
          <w:rFonts w:ascii="Times New Roman" w:hAnsi="Times New Roman" w:cs="Times New Roman"/>
          <w:sz w:val="24"/>
          <w:szCs w:val="24"/>
          <w:lang w:val="ru-RU"/>
        </w:rPr>
        <w:t xml:space="preserve"> – сила тока в этой точке волны,</w:t>
      </w:r>
    </w:p>
    <w:p w:rsidR="00651267" w:rsidRPr="00651267" w:rsidRDefault="00651267" w:rsidP="00651267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267">
        <w:rPr>
          <w:rFonts w:ascii="Times New Roman" w:hAnsi="Times New Roman" w:cs="Times New Roman"/>
          <w:sz w:val="24"/>
          <w:szCs w:val="24"/>
          <w:lang w:val="ru-RU"/>
        </w:rPr>
        <w:t>Е1/2 – потенциал полуволны;</w:t>
      </w:r>
    </w:p>
    <w:p w:rsidR="00651267" w:rsidRPr="00651267" w:rsidRDefault="00651267" w:rsidP="00651267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267">
        <w:rPr>
          <w:rFonts w:ascii="Times New Roman" w:hAnsi="Times New Roman" w:cs="Times New Roman"/>
          <w:sz w:val="24"/>
          <w:szCs w:val="24"/>
        </w:rPr>
        <w:t>R</w:t>
      </w:r>
      <w:r w:rsidRPr="00651267">
        <w:rPr>
          <w:rFonts w:ascii="Times New Roman" w:hAnsi="Times New Roman" w:cs="Times New Roman"/>
          <w:sz w:val="24"/>
          <w:szCs w:val="24"/>
          <w:lang w:val="ru-RU"/>
        </w:rPr>
        <w:t xml:space="preserve"> – универсальная газовая постоянная, равная 8,314Дж/(град.моль);</w:t>
      </w:r>
    </w:p>
    <w:p w:rsidR="00651267" w:rsidRPr="00651267" w:rsidRDefault="00651267" w:rsidP="00651267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267">
        <w:rPr>
          <w:rFonts w:ascii="Times New Roman" w:hAnsi="Times New Roman" w:cs="Times New Roman"/>
          <w:sz w:val="24"/>
          <w:szCs w:val="24"/>
          <w:lang w:val="ru-RU"/>
        </w:rPr>
        <w:t>Т – абсолютная температура, °К;</w:t>
      </w:r>
    </w:p>
    <w:p w:rsidR="00651267" w:rsidRPr="00651267" w:rsidRDefault="00651267" w:rsidP="00651267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267">
        <w:rPr>
          <w:rFonts w:ascii="Times New Roman" w:hAnsi="Times New Roman" w:cs="Times New Roman"/>
          <w:sz w:val="24"/>
          <w:szCs w:val="24"/>
        </w:rPr>
        <w:t>n</w:t>
      </w:r>
      <w:r w:rsidRPr="00651267">
        <w:rPr>
          <w:rFonts w:ascii="Times New Roman" w:hAnsi="Times New Roman" w:cs="Times New Roman"/>
          <w:sz w:val="24"/>
          <w:szCs w:val="24"/>
          <w:lang w:val="ru-RU"/>
        </w:rPr>
        <w:t xml:space="preserve"> – заряд иона;</w:t>
      </w:r>
    </w:p>
    <w:p w:rsidR="008C09B8" w:rsidRPr="00651267" w:rsidRDefault="00651267" w:rsidP="00651267">
      <w:pPr>
        <w:widowControl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1267">
        <w:rPr>
          <w:rFonts w:ascii="Times New Roman" w:hAnsi="Times New Roman" w:cs="Times New Roman"/>
          <w:sz w:val="24"/>
          <w:szCs w:val="24"/>
        </w:rPr>
        <w:t>F</w:t>
      </w:r>
      <w:r w:rsidRPr="00651267">
        <w:rPr>
          <w:rFonts w:ascii="Times New Roman" w:hAnsi="Times New Roman" w:cs="Times New Roman"/>
          <w:sz w:val="24"/>
          <w:szCs w:val="24"/>
          <w:lang w:val="ru-RU"/>
        </w:rPr>
        <w:t xml:space="preserve"> – постоянная Фарадея, 96500 Кл/моль.</w:t>
      </w:r>
      <w:bookmarkStart w:id="0" w:name="_GoBack"/>
      <w:bookmarkEnd w:id="0"/>
      <w:r w:rsidR="008C09B8" w:rsidRPr="006512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C09B8" w:rsidRPr="00651267" w:rsidSect="00FB5FB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E"/>
    <w:rsid w:val="00037B8C"/>
    <w:rsid w:val="000C4F84"/>
    <w:rsid w:val="003A737B"/>
    <w:rsid w:val="00651267"/>
    <w:rsid w:val="008C09B8"/>
    <w:rsid w:val="0091106B"/>
    <w:rsid w:val="00A56A17"/>
    <w:rsid w:val="00C03A38"/>
    <w:rsid w:val="00C1230F"/>
    <w:rsid w:val="00DE352C"/>
    <w:rsid w:val="00E35985"/>
    <w:rsid w:val="00E711AD"/>
    <w:rsid w:val="00E921EA"/>
    <w:rsid w:val="00FB5FB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020A"/>
  <w15:chartTrackingRefBased/>
  <w15:docId w15:val="{8245882D-434D-44CE-9904-4E2ACA2D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6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5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Zhumanali Daribayev</dc:creator>
  <cp:keywords/>
  <dc:description/>
  <cp:lastModifiedBy>Zhumanali Daribayev</cp:lastModifiedBy>
  <cp:revision>2</cp:revision>
  <dcterms:created xsi:type="dcterms:W3CDTF">2023-01-07T10:47:00Z</dcterms:created>
  <dcterms:modified xsi:type="dcterms:W3CDTF">2023-01-07T10:47:00Z</dcterms:modified>
</cp:coreProperties>
</file>